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F6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《电子测量技术》投稿须知</w:t>
      </w:r>
    </w:p>
    <w:p w14:paraId="470E3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1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 前 言</w:t>
      </w:r>
    </w:p>
    <w:p w14:paraId="12A173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电子测量技术是国内专注于电子测量领域的杂志，致力于报道电子测量领域国内外最新技术及应用案例，推广电子测量技术领域新技术、新产品的应用，为国内外电气电子工程领域最新技术交流的重要平台。</w:t>
      </w:r>
    </w:p>
    <w:p w14:paraId="4A54A2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本刊主要栏目有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：</w:t>
      </w:r>
    </w:p>
    <w:p w14:paraId="0FB7CA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研究与设计</w:t>
      </w:r>
    </w:p>
    <w:p w14:paraId="7FBE92B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理论与算法</w:t>
      </w:r>
    </w:p>
    <w:p w14:paraId="1A6C4A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智能控制与性能测试</w:t>
      </w:r>
    </w:p>
    <w:p w14:paraId="27EA5F3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机器学习辅助电子测量</w:t>
      </w:r>
    </w:p>
    <w:p w14:paraId="49225B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人工智能在电子测量中的应用</w:t>
      </w:r>
    </w:p>
    <w:p w14:paraId="7A0DE4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信息技术及图像处理</w:t>
      </w:r>
    </w:p>
    <w:p w14:paraId="5A8AD8E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嵌入式技术</w:t>
      </w:r>
    </w:p>
    <w:p w14:paraId="38E047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传感器及非电量检测技术</w:t>
      </w:r>
    </w:p>
    <w:p w14:paraId="0B5B6C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数据采集及信号处理</w:t>
      </w:r>
    </w:p>
    <w:p w14:paraId="56CA13C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通信技术</w:t>
      </w:r>
    </w:p>
    <w:p w14:paraId="539E84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精密测量</w:t>
      </w:r>
    </w:p>
    <w:p w14:paraId="172663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通信感知一体化</w:t>
      </w:r>
    </w:p>
    <w:p w14:paraId="16DF10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360" w:firstLineChars="2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本刊论文类型：研究型论文、综述性论文及有关产品技术的热点资讯。论文基本要求：主题明确、突出创新、论证严密、数据可靠、实验真实、语言简明。</w:t>
      </w:r>
    </w:p>
    <w:p w14:paraId="2F093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 撰 稿</w:t>
      </w:r>
    </w:p>
    <w:p w14:paraId="38F51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 总则</w:t>
      </w:r>
    </w:p>
    <w:p w14:paraId="3B1089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24" w:firstLineChars="2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来稿应具有创新性、科学性、实用性，内容应未发表过或未被其他公开出版物刊载过。请勿一稿多投。研究综述一般应为8000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~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10000字；研究论文、技术应用类文章一般应为5000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~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8000字。</w:t>
      </w:r>
    </w:p>
    <w:p w14:paraId="7C155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2.2 标题(中英文对照）</w:t>
      </w:r>
    </w:p>
    <w:p w14:paraId="59BF8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4" w:firstLineChars="20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应简明扼要，能确切反映全文主要内容，通常控制在20字以内。尽量避免使用符号、简称、缩写及商品名等。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采用中英文标题对照形式，中英文标题应一致。</w:t>
      </w:r>
    </w:p>
    <w:p w14:paraId="7957A7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324" w:firstLineChars="2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英文标题通常不超过10个实词。第一个实词的第一个字母大写，其余除特定缩略词外均小写，第一个词尽量避免使用冠词。</w:t>
      </w:r>
    </w:p>
    <w:p w14:paraId="41A37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2.3 作者和单位（中英文对照）</w:t>
      </w:r>
    </w:p>
    <w:p w14:paraId="55FA5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24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所有作者应对文稿内容负责，且应对署名次序没有异议，应与版权转让协议上作者顺序一致。署名为第一的单位应是稿件报道研究的知识产权所属单位。作者如系多单位，应分别注明单位全称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。</w:t>
      </w:r>
    </w:p>
    <w:p w14:paraId="62F90D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24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作者中英文名字应姓前名后，在右上角标明作者所属单位；英文名字应姓的首字母大写、名的首字母大写，其余小写，双字名连写。中文作者单位包括单位全称、单位所在城市和邮编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9"/>
          <w:kern w:val="0"/>
          <w:sz w:val="18"/>
          <w:szCs w:val="18"/>
          <w:shd w:val="clear" w:fill="FFFFFF"/>
          <w:lang w:val="en-US" w:eastAsia="zh-CN" w:bidi="ar"/>
        </w:rPr>
        <w:t>英文工作单位结尾处应加国籍。</w:t>
      </w:r>
    </w:p>
    <w:p w14:paraId="3246F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2.4 摘要（中英文对照）</w:t>
      </w:r>
    </w:p>
    <w:p w14:paraId="16ED5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所有文章均须附中英文摘要，研究型论文按照结构式摘要撰写，内容应包括:目的(Objective)、方法(Method)、结果(Results)和结论(Conclusion)四个部分，综述性摘要可以为描述性摘要，应条理清晰,不得过于简单。英文摘要应与中文摘要文意一致。摘要中应避免缩写词和公式。摘要文字要求不少于200字,要有主要数据。</w:t>
      </w:r>
    </w:p>
    <w:p w14:paraId="74A6C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2.5 关键词（中英文对照）</w:t>
      </w:r>
    </w:p>
    <w:p w14:paraId="52A41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在摘要下标注3-8个关键词，最多不超过8个，应尽量简洁。中英文应符合全国科学技术名词审定委员会颁布的规范学术名词。</w:t>
      </w:r>
    </w:p>
    <w:p w14:paraId="3D767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2.6 中图分类号、文献标识码和国家标准分类代码</w:t>
      </w:r>
    </w:p>
    <w:p w14:paraId="4FCF2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应在关键词下方给出论文的中图分类号、文献标识码及国家标准分类代码。</w:t>
      </w:r>
    </w:p>
    <w:p w14:paraId="2894A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2.7 基金项目</w:t>
      </w:r>
    </w:p>
    <w:p w14:paraId="61FAE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若文章为基金资助课题, 请在首页下角以中文注明基金项目名称和编号。</w:t>
      </w:r>
    </w:p>
    <w:p w14:paraId="5E787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2.8 正文</w:t>
      </w:r>
    </w:p>
    <w:p w14:paraId="380CC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研究类论文一般按引言、方法与实验、结果、结论四段格式撰写，后附参考文献及作者简介，所有内容均按双栏排。</w:t>
      </w:r>
    </w:p>
    <w:p w14:paraId="5510D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2.8.1 引言</w:t>
      </w:r>
    </w:p>
    <w:p w14:paraId="57A35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引言要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必赘述。</w:t>
      </w:r>
    </w:p>
    <w:p w14:paraId="10E4E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2.8.2 方法与实验</w:t>
      </w:r>
    </w:p>
    <w:p w14:paraId="12583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针对本文实验设计阐述相应的方法及验证实验，按原始实验步骤予以客观详尽地描述。若方法学采用的是他人已报道的文献方法，描述应简洁，并引用相关文献；若方法学是自己创新或他人方法的改进，则应详细描述，保证研究的可靠性并使读者可以根据内容验证实验。</w:t>
      </w:r>
    </w:p>
    <w:p w14:paraId="17073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2.8.3 结果</w:t>
      </w:r>
    </w:p>
    <w:p w14:paraId="039AA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在正文和图表中按逻辑顺序描述实验结果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正文不要重复图表数据。同样数据不要同时既用图又用表来表达。统计数据必须给出统计方法和表述形式。避免单线图和单组数据表。图表中数据均应给出样本量和标准差。</w:t>
      </w:r>
    </w:p>
    <w:p w14:paraId="47604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2.8.4 结论</w:t>
      </w:r>
    </w:p>
    <w:p w14:paraId="2286B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着重讨论本研究中创新和重要的发现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、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存在的不足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、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以及由此得出的结论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不要重复在前言或结果部分的数据或其他资料。可推论这些发现的可能影响及进一步研究的意义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但需结合研究结果。对本文创新结果的总结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必须有与已知文献结果的比较分析。</w:t>
      </w:r>
    </w:p>
    <w:p w14:paraId="7E588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2.9 层次结构</w:t>
      </w:r>
    </w:p>
    <w:p w14:paraId="149DEB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各层次一律采用阿拉伯数字分级编号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均左顶格书写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后空一格写标题文字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；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二级以上层次序号的数字间用下圆点相隔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末位数字后不加圆点。如1, 1.1, 1.1.1……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具体排版格式请在投稿系统中下载论文排版模板。</w:t>
      </w:r>
    </w:p>
    <w:p w14:paraId="2C8C0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2.10 表、图和公式</w:t>
      </w:r>
    </w:p>
    <w:p w14:paraId="1E11A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按表、图公式在正文中出现的先后顺序连续统一编号。</w:t>
      </w:r>
    </w:p>
    <w:p w14:paraId="0B099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2.10.1 表 (中英文对照）</w:t>
      </w:r>
    </w:p>
    <w:p w14:paraId="4F74A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使用三线表，即栏头取消斜线，表身不出现竖线，尽量删减分割线。应正确、易懂、符合统计学要求。表序、表题在表格上方居中排列。若表中数据单位统一，应在表格右上方统一标出。</w:t>
      </w:r>
    </w:p>
    <w:p w14:paraId="3231C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2.10.2 图 (中英文对照）</w:t>
      </w:r>
    </w:p>
    <w:p w14:paraId="0B108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图中外文除公认的缩略词外均译成中文。函数图的表目由物理量、相应符号和单位组成，符号用斜体，单位用正体，如电流I/A、时间t/s。</w:t>
      </w:r>
    </w:p>
    <w:p w14:paraId="61562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图中若有多条曲线，应该用不同的线型作出区分。照片图应提供对比度清晰、像素大于800万的图片，照片图中所有人工符号均应在图注中予以说明，照片图应为真实实验的原照，不得人工加工。</w:t>
      </w:r>
    </w:p>
    <w:p w14:paraId="44BD6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2.10.3 公式</w:t>
      </w:r>
    </w:p>
    <w:p w14:paraId="76C40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公式中的变量请用白斜体，公式中的向量、矩阵、张量请用黑斜体。常数（如自然常数e、虚数单位j、圆周率π等）请用正体。</w:t>
      </w:r>
    </w:p>
    <w:p w14:paraId="6D528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2.11 名词术语</w:t>
      </w:r>
    </w:p>
    <w:p w14:paraId="1E90A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以全国科学技术名词审定委员会审定公布的相关名词为准。</w:t>
      </w:r>
    </w:p>
    <w:p w14:paraId="00E09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外文名词术语首次提及时应使用中文全称，加括号注明英文全称（小写）和英文缩写（大写）。例如：探地雷达（ground penetrating radar, GPR）。</w:t>
      </w:r>
    </w:p>
    <w:p w14:paraId="7558B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2.12 计量单位</w:t>
      </w:r>
    </w:p>
    <w:p w14:paraId="36B62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采用法定计量单位。在一个组合单位符号的表示中只可以采用1条斜线的形式，如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N/m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2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J/kg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等表示；若有2个以上单位时，应采用负数幂的形式表示，如“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kg·m/s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2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”可用 “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kg·m·s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-2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”表示。其他如：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40%~60%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应为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40~60%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；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2×3 cm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2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应写成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2 cm×3 cm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；“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ppm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”应写为“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-6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”。</w:t>
      </w:r>
    </w:p>
    <w:p w14:paraId="3AF85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2.13 数字</w:t>
      </w:r>
    </w:p>
    <w:p w14:paraId="6A10B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凡是可以使用阿拉伯数字且很得体的地方，均应使用阿拉伯数字。一系列数值的计量单位一致时，只在最末一个数值后标明单位即可，如5, 10, 15, 20 mol/L。单位相同的量值范围，前一个量值单位可以省略, 如3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~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6 kg。其他如: 4×10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~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7×10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或(4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~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7) ×10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, (25±1)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。以百分数表示的均数±标准差应写作(40.5±0.6)%。完整数字不移行。分数则横写，如2/6, 4/7。数值的修约应为“4舍6入5进单”。</w:t>
      </w:r>
    </w:p>
    <w:p w14:paraId="0ECD58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2.14 统计学符号</w:t>
      </w:r>
    </w:p>
    <w:p w14:paraId="52628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方正书宋简体" w:hAnsi="方正书宋简体" w:eastAsia="方正书宋简体" w:cs="方正书宋简体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统计学符号均用斜体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如</w:t>
      </w:r>
      <w:r>
        <w:rPr>
          <w:rFonts w:hint="default" w:asciiTheme="minorEastAsia" w:hAnsiTheme="minorEastAsia" w:eastAsiaTheme="minorEastAsia" w:cstheme="minorEastAsia"/>
          <w:i/>
          <w:iCs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P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(概率)、</w:t>
      </w:r>
      <w:r>
        <w:rPr>
          <w:rFonts w:hint="default" w:asciiTheme="minorEastAsia" w:hAnsiTheme="minorEastAsia" w:eastAsiaTheme="minorEastAsia" w:cstheme="minorEastAsia"/>
          <w:i/>
          <w:iCs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S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x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(标准误)、</w:t>
      </w:r>
      <w:r>
        <w:rPr>
          <w:rFonts w:hint="default" w:asciiTheme="minorEastAsia" w:hAnsiTheme="minorEastAsia" w:eastAsiaTheme="minorEastAsia" w:cstheme="minorEastAsia"/>
          <w:i/>
          <w:iCs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t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(</w:t>
      </w:r>
      <w:r>
        <w:rPr>
          <w:rFonts w:hint="default" w:asciiTheme="minorEastAsia" w:hAnsiTheme="minorEastAsia" w:eastAsiaTheme="minorEastAsia" w:cstheme="minorEastAsia"/>
          <w:i/>
          <w:iCs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t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检验)、</w:t>
      </w:r>
      <w:r>
        <w:rPr>
          <w:rFonts w:hint="default" w:asciiTheme="minorEastAsia" w:hAnsiTheme="minorEastAsia" w:eastAsiaTheme="minorEastAsia" w:cstheme="minorEastAsia"/>
          <w:i/>
          <w:iCs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F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(</w:t>
      </w:r>
      <w:r>
        <w:rPr>
          <w:rFonts w:hint="default" w:asciiTheme="minorEastAsia" w:hAnsiTheme="minorEastAsia" w:eastAsiaTheme="minorEastAsia" w:cstheme="minorEastAsia"/>
          <w:i/>
          <w:iCs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F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检验)、</w:t>
      </w:r>
      <w:r>
        <w:rPr>
          <w:rFonts w:hint="default" w:asciiTheme="minorEastAsia" w:hAnsiTheme="minorEastAsia" w:eastAsiaTheme="minorEastAsia" w:cstheme="minorEastAsia"/>
          <w:i/>
          <w:iCs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r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(相关系数)等。</w:t>
      </w:r>
    </w:p>
    <w:p w14:paraId="34B7F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2.15 参考文献</w:t>
      </w:r>
    </w:p>
    <w:p w14:paraId="14A9E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研究论文的参考文献不少于15条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综述的参考文献不少于50条。增加近2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~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3年的文献引用量。与正文无关的参考文献请不要列入，所有参考文献采用顺序编码的方式，并在正文按顺序标注引用位置。引用期刊文献，参考文献格式为“作者名．文献题名[J]．期刊名，年，卷（期）：起止页码”；正文中引用格式为：视觉机器人的工作模式有以下三种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vertAlign w:val="superscript"/>
          <w:lang w:val="en-US" w:eastAsia="zh-CN" w:bidi="ar"/>
        </w:rPr>
        <w:t>[1]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。</w:t>
      </w:r>
    </w:p>
    <w:p w14:paraId="055C2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参考文献作者不超过3位应全列出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姓名之间用逗号“,”隔开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；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4位以上作者应写出前3位作者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再加逗号及“等”或“et al.”。英文文献中的作者姓名写法为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：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完整姓氏在前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名字采用缩写字母在后（均采用大写）。参考文献中的英文期刊刊名用标准缩写。例如：</w:t>
      </w:r>
    </w:p>
    <w:p w14:paraId="401563D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沈彤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刘文波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王京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基于双目立体视觉的目标测距系统[J].电子测量技术, 2015, 38（4）: 58-60.</w:t>
      </w:r>
    </w:p>
    <w:p w14:paraId="00FC83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360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参考文献中所有中文期刊请添加对应的英文对照，英文参考文献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格式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请参照示例：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[2] 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HARRISON R R, CHARLES C, GRAY T, et al（三人以上用“et al”代替）. A low-power low-noise CMOS amplifier for neural recording applications[J]. IEEE Journal of Solid-State Circuits, 2003, 38(6): 958-965.</w:t>
      </w:r>
    </w:p>
    <w:p w14:paraId="5FDCA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2.16 作者简介</w:t>
      </w:r>
    </w:p>
    <w:p w14:paraId="7082A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文后附主要作者简介，内容包括：姓名、职称或学历、主要研究方向、E-mail。</w:t>
      </w:r>
    </w:p>
    <w:p w14:paraId="368263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3 投 稿</w:t>
      </w:r>
    </w:p>
    <w:p w14:paraId="24A00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3.1 投稿规则</w:t>
      </w:r>
    </w:p>
    <w:p w14:paraId="02D0D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200"/>
        <w:jc w:val="left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2E54A1" w:themeColor="accent1" w:themeShade="BF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请作者投稿前仔细阅读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投稿须知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。一旦投稿，即被自动认为全部作者已阅读、并已理解和接受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投稿须知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的内容和要求。投稿后自动生成一个以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E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头的稿件编号即为投稿成功，请交纳审稿费，汇款后7个工作日左右财务核对到账之后送审稿件。版权转让声明可在本刊网站下载，证明稿件内容属实、无一稿多投、不涉及秘密、署名无争议、同意发表、联系作者的姓名和联系方式以及所有作者同意论文录用后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,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其版权和网络信息传播权自动转移给本刊的声明。所有作者同意论文录用后，即视为所有作者同意将著作权中的修改权、复制权、发行权、信息网络传播权、翻译权、汇编权在全世界范围内转让给本刊。未经本刊书面许可，作者不得授权他人或组织以任何形式汇编、转载、出版本文的任何部分。若发生一稿多投、泄密、侵权等问题，一切责任由作者承担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C7"/>
          <w:spacing w:val="0"/>
          <w:kern w:val="0"/>
          <w:sz w:val="18"/>
          <w:szCs w:val="18"/>
          <w:shd w:val="clear" w:fill="FFFFFF"/>
          <w:lang w:val="en-US" w:eastAsia="zh-CN" w:bidi="ar"/>
        </w:rPr>
        <w:t>文章发表内容以终版稿件为准，请认真核对作者、单位、基金及题目等内容正确、完整。稿件一经录用不允许再做任何信息及内容的修改。</w:t>
      </w:r>
    </w:p>
    <w:p w14:paraId="389DD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3.2 稿件处理</w:t>
      </w:r>
    </w:p>
    <w:p w14:paraId="18477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44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4"/>
          <w:kern w:val="0"/>
          <w:sz w:val="18"/>
          <w:szCs w:val="18"/>
          <w:shd w:val="clear" w:fill="FFFFFF"/>
          <w:lang w:val="en-US" w:eastAsia="zh-CN" w:bidi="ar"/>
        </w:rPr>
        <w:t>登录网上投稿系统投稿后会收到投稿成功邮件到通讯作者邮箱，编辑部送审稿件，评审周期</w:t>
      </w:r>
      <w:r>
        <w:rPr>
          <w:rFonts w:hint="eastAsia" w:asciiTheme="minorEastAsia" w:hAnsiTheme="minorEastAsia" w:eastAsiaTheme="minorEastAsia" w:cstheme="minorEastAsia"/>
          <w:i/>
          <w:iCs/>
          <w:caps w:val="0"/>
          <w:color w:val="000000"/>
          <w:spacing w:val="-4"/>
          <w:kern w:val="0"/>
          <w:sz w:val="18"/>
          <w:szCs w:val="18"/>
          <w:shd w:val="clear" w:fill="FFFFFF"/>
          <w:lang w:val="en-US" w:eastAsia="zh-CN" w:bidi="ar"/>
        </w:rPr>
        <w:t>6-8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-4"/>
          <w:kern w:val="0"/>
          <w:sz w:val="18"/>
          <w:szCs w:val="18"/>
          <w:shd w:val="clear" w:fill="FFFFFF"/>
          <w:lang w:val="en-US" w:eastAsia="zh-CN" w:bidi="ar"/>
        </w:rPr>
        <w:t>周。包括初审、外审、终审三个阶段，为提高审稿效率，请作者及时查看稿件状态，及时回传修改稿件。</w:t>
      </w:r>
    </w:p>
    <w:p w14:paraId="70344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3.3 出版费用</w:t>
      </w:r>
    </w:p>
    <w:p w14:paraId="4A28C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57" w:leftChars="170" w:right="0" w:firstLine="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电子测量技术收费标准为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审稿费：100元/篇；</w:t>
      </w:r>
    </w:p>
    <w:p w14:paraId="018A2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0" w:firstLineChars="3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版面费：400元/页；</w:t>
      </w:r>
    </w:p>
    <w:p w14:paraId="25325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4BCC0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汇款方式为银行或网银汇款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收款单位：《微纳电子与智能制造》杂志社有限公司</w:t>
      </w:r>
    </w:p>
    <w:p w14:paraId="6D2A3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开户行：建行北京东四支行</w:t>
      </w:r>
    </w:p>
    <w:p w14:paraId="68663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银行账号：1100 1007 4000 5302 2410</w:t>
      </w:r>
    </w:p>
    <w:p w14:paraId="7D219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行号：105100002029 </w:t>
      </w:r>
    </w:p>
    <w:p w14:paraId="3B0C3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注：请在银行汇款备注栏上注明稿件编号及作者姓名。</w:t>
      </w:r>
    </w:p>
    <w:p w14:paraId="2CACC2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3FD8B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《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电子测量技术》杂志社的收付款业务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出版单位《微纳电子与智能制造》杂志社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负责，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发票。</w:t>
      </w:r>
    </w:p>
    <w:p w14:paraId="1A4186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特此说明，感谢您的支持与合作！</w:t>
      </w:r>
    </w:p>
    <w:p w14:paraId="35FE3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4E61D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3.4  投稿方式</w:t>
      </w:r>
    </w:p>
    <w:p w14:paraId="0D7DD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请投稿作者登录：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https://emt.etmchina.com/emt/home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，进行注册并网上提交稿件，以上方式为《电子测量技术》唯一投稿方式，邮箱不接受投稿。</w:t>
      </w:r>
    </w:p>
    <w:p w14:paraId="152E8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11649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5FB93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《电子测量技术》编辑部</w:t>
      </w:r>
    </w:p>
    <w:p w14:paraId="24B18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年0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月</w:t>
      </w:r>
    </w:p>
    <w:p w14:paraId="100EF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21B1B4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4064E"/>
    <w:multiLevelType w:val="singleLevel"/>
    <w:tmpl w:val="C7C4064E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4592E6E9"/>
    <w:multiLevelType w:val="singleLevel"/>
    <w:tmpl w:val="4592E6E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52DC8"/>
    <w:rsid w:val="0E046C52"/>
    <w:rsid w:val="10452DC8"/>
    <w:rsid w:val="1B79206F"/>
    <w:rsid w:val="1D684E2C"/>
    <w:rsid w:val="36E27B6E"/>
    <w:rsid w:val="451D1671"/>
    <w:rsid w:val="551C34E7"/>
    <w:rsid w:val="5C40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3509</Words>
  <Characters>3998</Characters>
  <Lines>0</Lines>
  <Paragraphs>0</Paragraphs>
  <TotalTime>1</TotalTime>
  <ScaleCrop>false</ScaleCrop>
  <LinksUpToDate>false</LinksUpToDate>
  <CharactersWithSpaces>4101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2025-12-31T05:21:00Z</dcterms:created>
  <dc:creator>琳</dc:creator>
  <cp:lastModifiedBy>琳</cp:lastModifiedBy>
  <dcterms:modified xsi:type="dcterms:W3CDTF">2026-01-15T07:52:01Z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FC075948350B4D3EA55827528604856B_11</vt:lpwstr>
  </property>
  <property fmtid="{D5CDD505-2E9C-101B-9397-08002B2CF9AE}" pid="4" name="KSOTemplateDocerSaveRecord">
    <vt:lpwstr>eyJoZGlkIjoiM2VhOWRiMjI0NmFkNDg2ZjhkMzRmM2JjNzc0N2NhNjEiLCJ1c2VySWQiOiI0MTI4MTkyNTUifQ==</vt:lpwstr>
  </property>
</Properties>
</file>